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EBD5">
      <w:pPr>
        <w:rPr>
          <w:rFonts w:ascii="楷体" w:hAnsi="楷体" w:eastAsia="黑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741B037"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新闻IP参评作品推荐表</w:t>
      </w:r>
      <w:bookmarkStart w:id="0" w:name="附件4"/>
      <w:bookmarkEnd w:id="0"/>
    </w:p>
    <w:p w14:paraId="4AF7142C"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2"/>
        <w:tblW w:w="9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505"/>
        <w:gridCol w:w="167"/>
        <w:gridCol w:w="104"/>
        <w:gridCol w:w="1927"/>
        <w:gridCol w:w="780"/>
        <w:gridCol w:w="1166"/>
        <w:gridCol w:w="549"/>
        <w:gridCol w:w="312"/>
        <w:gridCol w:w="1027"/>
        <w:gridCol w:w="375"/>
        <w:gridCol w:w="1831"/>
      </w:tblGrid>
      <w:tr w14:paraId="4BD3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395" w:type="dxa"/>
            <w:gridSpan w:val="2"/>
            <w:vAlign w:val="center"/>
          </w:tcPr>
          <w:p w14:paraId="5A1DEED4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新闻IP</w:t>
            </w:r>
          </w:p>
          <w:p w14:paraId="1482F270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名称</w:t>
            </w:r>
          </w:p>
        </w:tc>
        <w:tc>
          <w:tcPr>
            <w:tcW w:w="4144" w:type="dxa"/>
            <w:gridSpan w:val="5"/>
            <w:vAlign w:val="center"/>
          </w:tcPr>
          <w:p w14:paraId="07E94E40">
            <w:pPr>
              <w:spacing w:line="3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创新谈</w:t>
            </w:r>
          </w:p>
        </w:tc>
        <w:tc>
          <w:tcPr>
            <w:tcW w:w="861" w:type="dxa"/>
            <w:gridSpan w:val="2"/>
            <w:vAlign w:val="center"/>
          </w:tcPr>
          <w:p w14:paraId="6B0FAF6E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类别</w:t>
            </w:r>
          </w:p>
        </w:tc>
        <w:tc>
          <w:tcPr>
            <w:tcW w:w="3233" w:type="dxa"/>
            <w:gridSpan w:val="3"/>
            <w:vAlign w:val="center"/>
          </w:tcPr>
          <w:p w14:paraId="63BD3240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专栏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报纸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</w:tr>
      <w:tr w14:paraId="4AC2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890" w:type="dxa"/>
            <w:vAlign w:val="center"/>
          </w:tcPr>
          <w:p w14:paraId="501755B0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原创</w:t>
            </w:r>
          </w:p>
          <w:p w14:paraId="62BC25CC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单位</w:t>
            </w:r>
          </w:p>
        </w:tc>
        <w:tc>
          <w:tcPr>
            <w:tcW w:w="4649" w:type="dxa"/>
            <w:gridSpan w:val="6"/>
            <w:vAlign w:val="center"/>
          </w:tcPr>
          <w:p w14:paraId="5705BCBE">
            <w:pPr>
              <w:spacing w:line="24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科技日报社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14:paraId="7C353D0B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</w:t>
            </w:r>
          </w:p>
          <w:p w14:paraId="4B996121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平台</w:t>
            </w:r>
          </w:p>
        </w:tc>
        <w:tc>
          <w:tcPr>
            <w:tcW w:w="3233" w:type="dxa"/>
            <w:gridSpan w:val="3"/>
            <w:shd w:val="clear" w:color="auto" w:fill="auto"/>
            <w:vAlign w:val="center"/>
          </w:tcPr>
          <w:p w14:paraId="30E34B90">
            <w:pPr>
              <w:spacing w:line="240" w:lineRule="exact"/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科技日报</w:t>
            </w:r>
          </w:p>
        </w:tc>
      </w:tr>
      <w:tr w14:paraId="4EEC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890" w:type="dxa"/>
            <w:vAlign w:val="center"/>
          </w:tcPr>
          <w:p w14:paraId="4C299FF5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创办</w:t>
            </w:r>
          </w:p>
          <w:p w14:paraId="40CECB8B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日期</w:t>
            </w:r>
          </w:p>
        </w:tc>
        <w:tc>
          <w:tcPr>
            <w:tcW w:w="2703" w:type="dxa"/>
            <w:gridSpan w:val="4"/>
            <w:vAlign w:val="center"/>
          </w:tcPr>
          <w:p w14:paraId="3C0716BD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bCs/>
                <w:szCs w:val="21"/>
              </w:rPr>
              <w:t>年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bCs/>
                <w:szCs w:val="21"/>
              </w:rPr>
              <w:t>日</w:t>
            </w:r>
          </w:p>
        </w:tc>
        <w:tc>
          <w:tcPr>
            <w:tcW w:w="780" w:type="dxa"/>
            <w:vAlign w:val="center"/>
          </w:tcPr>
          <w:p w14:paraId="7FFE077A">
            <w:pPr>
              <w:spacing w:line="3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发布周期</w:t>
            </w:r>
          </w:p>
        </w:tc>
        <w:tc>
          <w:tcPr>
            <w:tcW w:w="1166" w:type="dxa"/>
            <w:vAlign w:val="center"/>
          </w:tcPr>
          <w:p w14:paraId="25C826DC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1次/周</w:t>
            </w:r>
          </w:p>
        </w:tc>
        <w:tc>
          <w:tcPr>
            <w:tcW w:w="1888" w:type="dxa"/>
            <w:gridSpan w:val="3"/>
            <w:shd w:val="clear" w:color="auto" w:fill="auto"/>
            <w:vAlign w:val="center"/>
          </w:tcPr>
          <w:p w14:paraId="69CD0FD3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2025年度</w:t>
            </w:r>
          </w:p>
          <w:p w14:paraId="69C2FD7B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发布总次数</w:t>
            </w:r>
          </w:p>
        </w:tc>
        <w:tc>
          <w:tcPr>
            <w:tcW w:w="2206" w:type="dxa"/>
            <w:gridSpan w:val="2"/>
            <w:vAlign w:val="center"/>
          </w:tcPr>
          <w:p w14:paraId="6FB9D75B">
            <w:pPr>
              <w:spacing w:line="300" w:lineRule="exact"/>
              <w:rPr>
                <w:rFonts w:hint="default" w:ascii="仿宋_GB2312" w:hAnsi="华文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"/>
                <w:sz w:val="28"/>
                <w:szCs w:val="28"/>
                <w:lang w:val="en-US" w:eastAsia="zh-CN"/>
              </w:rPr>
              <w:t>65</w:t>
            </w:r>
          </w:p>
        </w:tc>
      </w:tr>
      <w:tr w14:paraId="6AD0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890" w:type="dxa"/>
            <w:vAlign w:val="center"/>
          </w:tcPr>
          <w:p w14:paraId="44A550AD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主创</w:t>
            </w:r>
          </w:p>
          <w:p w14:paraId="62581810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人员</w:t>
            </w:r>
          </w:p>
        </w:tc>
        <w:tc>
          <w:tcPr>
            <w:tcW w:w="4649" w:type="dxa"/>
            <w:gridSpan w:val="6"/>
            <w:shd w:val="clear" w:color="auto" w:fill="auto"/>
            <w:vAlign w:val="center"/>
          </w:tcPr>
          <w:p w14:paraId="7A020729">
            <w:pPr>
              <w:spacing w:line="240" w:lineRule="exact"/>
              <w:jc w:val="left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集体</w:t>
            </w:r>
          </w:p>
        </w:tc>
        <w:tc>
          <w:tcPr>
            <w:tcW w:w="861" w:type="dxa"/>
            <w:gridSpan w:val="2"/>
            <w:vAlign w:val="center"/>
          </w:tcPr>
          <w:p w14:paraId="5B9C472E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3233" w:type="dxa"/>
            <w:gridSpan w:val="3"/>
            <w:vAlign w:val="center"/>
          </w:tcPr>
          <w:p w14:paraId="77E1A638">
            <w:pPr>
              <w:spacing w:line="24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文飞红、谈琳、房琳琳</w:t>
            </w:r>
          </w:p>
        </w:tc>
      </w:tr>
      <w:tr w14:paraId="3B26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66" w:type="dxa"/>
            <w:gridSpan w:val="4"/>
            <w:vMerge w:val="restart"/>
            <w:vAlign w:val="center"/>
          </w:tcPr>
          <w:p w14:paraId="1C2F2491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新媒体作品</w:t>
            </w:r>
          </w:p>
          <w:p w14:paraId="5B941727"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链接</w:t>
            </w:r>
          </w:p>
        </w:tc>
        <w:tc>
          <w:tcPr>
            <w:tcW w:w="44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AA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https://app.kjrb.com.cn/app/template/displayTemplate/news/specDetail/748/208260.html?isShare=true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CF57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2"/>
                <w:szCs w:val="22"/>
              </w:rPr>
              <w:t>入选</w:t>
            </w:r>
          </w:p>
          <w:p w14:paraId="45C8DD21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2"/>
                <w:szCs w:val="22"/>
              </w:rPr>
              <w:t>“三好作品”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B16C">
            <w:pPr>
              <w:widowControl/>
              <w:spacing w:line="5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√</w:t>
            </w:r>
          </w:p>
        </w:tc>
      </w:tr>
      <w:tr w14:paraId="683E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666" w:type="dxa"/>
            <w:gridSpan w:val="4"/>
            <w:vMerge w:val="continue"/>
            <w:vAlign w:val="center"/>
          </w:tcPr>
          <w:p w14:paraId="6F07F593">
            <w:pPr>
              <w:widowControl/>
              <w:spacing w:line="560" w:lineRule="exact"/>
            </w:pPr>
          </w:p>
        </w:tc>
        <w:tc>
          <w:tcPr>
            <w:tcW w:w="44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39DA">
            <w:pPr>
              <w:widowControl/>
              <w:spacing w:line="560" w:lineRule="exact"/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4429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2"/>
                <w:szCs w:val="22"/>
              </w:rPr>
              <w:t>入选</w:t>
            </w:r>
          </w:p>
          <w:p w14:paraId="4B4467B0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2"/>
                <w:szCs w:val="22"/>
              </w:rPr>
              <w:t>“我的代表作”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145D">
            <w:pPr>
              <w:widowControl/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4861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890" w:type="dxa"/>
            <w:vAlign w:val="center"/>
          </w:tcPr>
          <w:p w14:paraId="6CB19501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</w:t>
            </w:r>
          </w:p>
          <w:p w14:paraId="0CC125F8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品</w:t>
            </w:r>
          </w:p>
          <w:p w14:paraId="6D4B732F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简</w:t>
            </w:r>
          </w:p>
          <w:p w14:paraId="0544236D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介</w:t>
            </w:r>
          </w:p>
        </w:tc>
        <w:tc>
          <w:tcPr>
            <w:tcW w:w="8743" w:type="dxa"/>
            <w:gridSpan w:val="11"/>
            <w:vAlign w:val="center"/>
          </w:tcPr>
          <w:p w14:paraId="188D0F24"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习近平总书记在致科技日报社创刊40周年贺信中强调，要“为实现高水平科技自立自强、建设科技强国凝聚更多智慧和力量”。科技日报社“创新谈”评论IP，聚焦科技创新领域的新现象、新趋势、新动态，以短小精悍、观点鲜明、逻辑严谨、视角专业的“千字文”，及时回应社会关切，激浊扬清、正本清源，有效引导科技领域热点，为加快建设科技强国、实现高水平科技自立自强营造了良好氛围。</w:t>
            </w:r>
          </w:p>
          <w:p w14:paraId="7DC1DF43"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自2024年6月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开栏以来，专栏已刊发评论110余篇，其中绝大多数在科技日报头版固定位置刊发，并在科技日报官方微信账号、客户端、中国科技网等同步播发。专栏获国务院新闻办、科技部主要负责同志批示肯定，中宣部《新闻阅评》专题阅评表扬，代表作品入选中宣部“三好作品”。多篇文章被中央网信办全网推送和人民日报等主流媒体转载，多篇文章获微信阅读量10万+，产生良好社会反响，成为科技日报社重点打造的品牌栏目。</w:t>
            </w:r>
          </w:p>
          <w:p w14:paraId="5288DC9A">
            <w:pPr>
              <w:ind w:firstLine="420" w:firstLineChars="200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</w:p>
        </w:tc>
      </w:tr>
      <w:tr w14:paraId="1F1B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890" w:type="dxa"/>
            <w:vAlign w:val="center"/>
          </w:tcPr>
          <w:p w14:paraId="7B123685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4CD5C23A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158CF208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32AF2209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471BEB5C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5D73FF56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743" w:type="dxa"/>
            <w:gridSpan w:val="11"/>
          </w:tcPr>
          <w:p w14:paraId="773C5B93"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党的十八大以来，党中央对科技创新的重视前所未有，全社会对科技创新的关注前所未有，如何有效引导科技领域热点，更好统一思想、凝聚共识，成为壮大主流思想舆论的一个重要方面。科技日报“创新谈”专栏紧密围绕科技领域热点问题，及时准确、客观理性地发出专业声音，用鲜活的事例和有力的论证有效引导了舆论。专栏作品视角新颖、逻辑严谨、内容详实，文字凝练干净，文风朴实清新，言之有理、言之有物、言之有味，产生良好传播效果，体现了党和国家科技宣传主阵地在建设科技强国中的责任和担当。</w:t>
            </w:r>
          </w:p>
          <w:p w14:paraId="0DD10B1E">
            <w:pPr>
              <w:spacing w:line="380" w:lineRule="exact"/>
              <w:ind w:firstLine="3840" w:firstLineChars="16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签名：                      </w:t>
            </w:r>
          </w:p>
          <w:p w14:paraId="34A36581">
            <w:pPr>
              <w:spacing w:line="380" w:lineRule="exact"/>
              <w:ind w:firstLine="4080" w:firstLineChars="17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 w14:paraId="0515732D">
            <w:pPr>
              <w:spacing w:line="42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>202</w:t>
            </w:r>
            <w:r>
              <w:rPr>
                <w:rFonts w:hint="eastAsia" w:ascii="华文中宋" w:hAnsi="华文中宋" w:eastAsia="华文中宋"/>
                <w:sz w:val="24"/>
              </w:rPr>
              <w:t>6</w:t>
            </w:r>
            <w:r>
              <w:rPr>
                <w:rFonts w:ascii="华文中宋" w:hAnsi="华文中宋" w:eastAsia="华文中宋"/>
                <w:sz w:val="24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月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日</w:t>
            </w:r>
          </w:p>
        </w:tc>
      </w:tr>
      <w:tr w14:paraId="4B47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62" w:type="dxa"/>
            <w:gridSpan w:val="3"/>
            <w:vAlign w:val="center"/>
          </w:tcPr>
          <w:p w14:paraId="64587BEA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2031" w:type="dxa"/>
            <w:gridSpan w:val="2"/>
            <w:vAlign w:val="center"/>
          </w:tcPr>
          <w:p w14:paraId="3ABBEEC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7AE738B3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861" w:type="dxa"/>
            <w:gridSpan w:val="2"/>
            <w:vAlign w:val="center"/>
          </w:tcPr>
          <w:p w14:paraId="69C7AD11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1F941739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2206" w:type="dxa"/>
            <w:gridSpan w:val="2"/>
            <w:vAlign w:val="center"/>
          </w:tcPr>
          <w:p w14:paraId="6E207393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</w:tbl>
    <w:p w14:paraId="484C2F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76FF0"/>
    <w:rsid w:val="658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2026-04-20T01:32:00Z</dcterms:created>
  <dc:creator>Administrator</dc:creator>
  <cp:lastModifiedBy>Administrator</cp:lastModifiedBy>
  <dcterms:modified xsi:type="dcterms:W3CDTF">2026-04-20T01:33:20Z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9477FA3CD0AC453E961FC83C2E9E0395_11</vt:lpwstr>
  </property>
  <property fmtid="{D5CDD505-2E9C-101B-9397-08002B2CF9AE}" pid="4" name="KSOTemplateDocerSaveRecord">
    <vt:lpwstr>eyJoZGlkIjoiZThmMzUxZjI0MjUzNTBjMmQ0MzZlMTQ3MzA1MzJmMGYifQ==</vt:lpwstr>
  </property>
</Properties>
</file>