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5D1C5">
      <w:pPr>
        <w:ind w:firstLine="720" w:firstLineChars="200"/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滕继濮个人事迹材料</w:t>
      </w:r>
    </w:p>
    <w:p w14:paraId="25FC90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习近平</w:t>
      </w:r>
      <w:r>
        <w:rPr>
          <w:rFonts w:hint="eastAsia"/>
          <w:sz w:val="32"/>
          <w:szCs w:val="32"/>
          <w:lang w:val="en-US" w:eastAsia="zh-CN"/>
        </w:rPr>
        <w:t>总书记强调，</w:t>
      </w:r>
      <w:r>
        <w:rPr>
          <w:rFonts w:hint="eastAsia"/>
          <w:sz w:val="32"/>
          <w:szCs w:val="32"/>
        </w:rPr>
        <w:t>我们比历史上任何时期都更接近中华民族伟大复兴的目标，我们比历史上任何时期都更需要建设世界科技强国！科技新闻不仅</w:t>
      </w:r>
      <w:r>
        <w:rPr>
          <w:rFonts w:hint="eastAsia"/>
          <w:sz w:val="32"/>
          <w:szCs w:val="32"/>
          <w:lang w:val="en-US" w:eastAsia="zh-CN"/>
        </w:rPr>
        <w:t>仅</w:t>
      </w:r>
      <w:r>
        <w:rPr>
          <w:rFonts w:hint="eastAsia"/>
          <w:sz w:val="32"/>
          <w:szCs w:val="32"/>
        </w:rPr>
        <w:t>是信息传播，更是国家战略资源的一部分。在全面深化系统性变革</w:t>
      </w:r>
      <w:r>
        <w:rPr>
          <w:rFonts w:hint="eastAsia"/>
          <w:sz w:val="32"/>
          <w:szCs w:val="32"/>
          <w:lang w:val="en-US" w:eastAsia="zh-CN"/>
        </w:rPr>
        <w:t>大潮中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  <w:lang w:val="en-US" w:eastAsia="zh-CN"/>
        </w:rPr>
        <w:t>我将不断磨砺自身，</w:t>
      </w:r>
      <w:r>
        <w:rPr>
          <w:rFonts w:hint="eastAsia"/>
          <w:sz w:val="32"/>
          <w:szCs w:val="32"/>
        </w:rPr>
        <w:t>当好党的新闻宣传尖兵。</w:t>
      </w:r>
    </w:p>
    <w:p w14:paraId="16EFFA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2007年7月硕士毕业后，我进入科技日报社，先后在第二编辑室、融媒体中心、地方记者部任职，历任编辑、深度编辑室副主任等职，现为地方记者部副主任、党支部副书记。</w:t>
      </w:r>
    </w:p>
    <w:p w14:paraId="24F922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从业19载，我忠诚于党的新闻事业，坚守新闻理想，以笔为器、以文为舟，用行动践行初心。在管理岗位上，我创新报道机制、严把质量关，同时坚持深入一线，足迹遍布祖国各地。</w:t>
      </w:r>
    </w:p>
    <w:p w14:paraId="29E36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主要荣誉：作为主创，策划编辑的《庆祝中国共产党成立100周年特别策划·大国重器系列报道》获第32届中国新闻奖二等奖；“大食物观系列报道”获第34届中国经济新闻奖融合报道一等奖；《谁卡了我们的脖子》获第29届中国新闻奖三等奖；另获省部级新闻奖二十余项。策划编辑的内参获各级领导批示，融媒作品多次获“新春走基层”优秀奖；2019年获“科技部优秀青年”称号；2025年被推荐为中央和国家机关“四好”党员、科技部“四好”党员。</w:t>
      </w:r>
    </w:p>
    <w:p w14:paraId="59AFE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一、深耕地方强质量，聚力重点铸精品</w:t>
      </w:r>
    </w:p>
    <w:p w14:paraId="7B66A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地方记者部服务全国36个记者站，稿件量占报社三分之二。针对质量参差问题，我采取“策划先行、全面润色、分类指导、重点提升”策略。</w:t>
      </w:r>
    </w:p>
    <w:p w14:paraId="656675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策划先行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</w:rPr>
        <w:t>连续两年带领完成“向总书记汇报”系列报道，全国两会引发热烈反响；2023年策划国家创新型县市系列报道，推动县域经济发展；2024年策划“大食物科技面面观”系列，获中国经济新闻奖一等奖。部门已形成成熟策划机制，成为报社三级策划重要组成</w:t>
      </w:r>
      <w:r>
        <w:rPr>
          <w:rFonts w:hint="eastAsia"/>
          <w:sz w:val="32"/>
          <w:szCs w:val="32"/>
          <w:lang w:val="en-US" w:eastAsia="zh-CN"/>
        </w:rPr>
        <w:t>部分</w:t>
      </w:r>
      <w:r>
        <w:rPr>
          <w:rFonts w:hint="eastAsia"/>
          <w:sz w:val="32"/>
          <w:szCs w:val="32"/>
        </w:rPr>
        <w:t>。</w:t>
      </w:r>
    </w:p>
    <w:p w14:paraId="2D294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全面</w:t>
      </w:r>
      <w:r>
        <w:rPr>
          <w:rFonts w:hint="eastAsia"/>
          <w:sz w:val="32"/>
          <w:szCs w:val="32"/>
          <w:lang w:val="en-US" w:eastAsia="zh-CN"/>
        </w:rPr>
        <w:t>把关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</w:rPr>
        <w:t>长年坚持每日万字编辑量，严把政治关、质量关。</w:t>
      </w:r>
    </w:p>
    <w:p w14:paraId="56090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分类指导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  <w:lang w:val="en-US" w:eastAsia="zh-CN"/>
        </w:rPr>
        <w:t>在部门</w:t>
      </w:r>
      <w:r>
        <w:rPr>
          <w:rFonts w:hint="eastAsia"/>
          <w:sz w:val="32"/>
          <w:szCs w:val="32"/>
        </w:rPr>
        <w:t>实现“一次采集、分类编辑、多端分发”，倒逼记者提升融合意识。</w:t>
      </w:r>
    </w:p>
    <w:p w14:paraId="35319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重点提升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</w:rPr>
        <w:t>以“深瞳工作室”为抓手，专注重大议题。策划编辑的《煤层下的“植物庞贝城”该如何保护》获内蒙古自治区党委书记批示，助力该遗迹入选“世界地质遗产地名录”。参与打造报社“头条工程”（“创新故事”“走近大国重器”等专栏），已刊发近百篇。其中《“悟空”生出大算力》被60多家媒体转载，阅读量超8000万。疫情期间带领记者发挥主力军作用。消息《世界首款！清华芯片突破再登〈自然〉封面》入选“2024年国内十大科技新闻”，获北京新闻奖一等奖。</w:t>
      </w:r>
    </w:p>
    <w:p w14:paraId="33585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二、机制改革引前路，采编焕新铸力量</w:t>
      </w:r>
    </w:p>
    <w:p w14:paraId="45909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推进地方记者站改革。通过专题调研发现“人力短缺、资源失衡、策划碎片化”三大痛点，提出改革路径</w:t>
      </w:r>
      <w:r>
        <w:rPr>
          <w:rFonts w:hint="eastAsia"/>
          <w:sz w:val="32"/>
          <w:szCs w:val="32"/>
          <w:lang w:eastAsia="zh-CN"/>
        </w:rPr>
        <w:t>——</w:t>
      </w:r>
      <w:r>
        <w:rPr>
          <w:rFonts w:hint="eastAsia"/>
          <w:sz w:val="32"/>
          <w:szCs w:val="32"/>
        </w:rPr>
        <w:t>增员提质、创新“1+N”组团采访</w:t>
      </w:r>
      <w:r>
        <w:rPr>
          <w:rFonts w:hint="eastAsia"/>
          <w:sz w:val="32"/>
          <w:szCs w:val="32"/>
          <w:lang w:eastAsia="zh-CN"/>
        </w:rPr>
        <w:t>模式</w:t>
      </w:r>
      <w:r>
        <w:rPr>
          <w:rFonts w:hint="eastAsia"/>
          <w:sz w:val="32"/>
          <w:szCs w:val="32"/>
        </w:rPr>
        <w:t>、强化策划机制。面对通讯员队伍问题，提出分层培训、动态考核、多元激励等路径。采用“借船出海”思维，指导地方记者深化与地方政府、融媒体合作。指导的视频“走进农家书屋”获中宣部印刷发行局中国农家书屋公众号转发；“乡村振兴看县域”系列报道获百万</w:t>
      </w:r>
      <w:bookmarkStart w:id="0" w:name="_GoBack"/>
      <w:r>
        <w:rPr>
          <w:rFonts w:hint="eastAsia"/>
          <w:sz w:val="32"/>
          <w:szCs w:val="32"/>
        </w:rPr>
        <w:t>点赞</w:t>
      </w:r>
      <w:bookmarkEnd w:id="0"/>
      <w:r>
        <w:rPr>
          <w:rFonts w:hint="eastAsia"/>
          <w:sz w:val="32"/>
          <w:szCs w:val="32"/>
        </w:rPr>
        <w:t>，30余家融媒体转载，带动县域产品网络零售额提升。“我是科研助理”VLOG获中宣部与科技部认可。</w:t>
      </w:r>
    </w:p>
    <w:p w14:paraId="5CCB2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三、全媒转型勇入局，打造发展新图景</w:t>
      </w:r>
    </w:p>
    <w:p w14:paraId="2B6D97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力推记者向全媒体人才转型，贯彻“四全媒体”理念，秉持“视频优先”。引入思维导图、“一图读懂”等轻量化表达。鼓励“专家型记者”，指导记者采访</w:t>
      </w:r>
      <w:r>
        <w:rPr>
          <w:rFonts w:hint="eastAsia"/>
          <w:sz w:val="32"/>
          <w:szCs w:val="32"/>
          <w:lang w:val="en-US" w:eastAsia="zh-CN"/>
        </w:rPr>
        <w:t>专家</w:t>
      </w:r>
      <w:r>
        <w:rPr>
          <w:rFonts w:hint="eastAsia"/>
          <w:sz w:val="32"/>
          <w:szCs w:val="32"/>
        </w:rPr>
        <w:t>院士，产出多条10万+产品。推动编辑从“内容把关”向“知识整合”转型，如策划“文化中国行”系列报道。倡导记者掌握无人机、数据可视化，并合理运用AI大模型。</w:t>
      </w:r>
    </w:p>
    <w:p w14:paraId="510CF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>始终坚信一线是新闻生命线。自2019年起，带队参加中宣部“高质量发展调研行”“文化中国行”等主题采访活动，深入安徽、新疆等多地，践行“四力”，部分</w:t>
      </w:r>
      <w:r>
        <w:rPr>
          <w:rFonts w:hint="eastAsia"/>
          <w:sz w:val="32"/>
          <w:szCs w:val="32"/>
          <w:lang w:val="en-US" w:eastAsia="zh-CN"/>
        </w:rPr>
        <w:t>视频与</w:t>
      </w:r>
      <w:r>
        <w:rPr>
          <w:rFonts w:hint="eastAsia"/>
          <w:sz w:val="32"/>
          <w:szCs w:val="32"/>
        </w:rPr>
        <w:t>稿件获全网推送。连续5年在浙江新昌协助组织中国县域科技创新发展论坛，在江苏常州举行“大国工匠”进校园活动，在30多个县推进县级媒体融合，有效提升报社品牌影响力。注重理论总结，撰写《科技新闻创作精要》等论文并发表，赴高校、企事业单位讲课交流。</w:t>
      </w:r>
    </w:p>
    <w:p w14:paraId="224498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3F1FBD"/>
    <w:rsid w:val="06514C09"/>
    <w:rsid w:val="4530563B"/>
    <w:rsid w:val="563F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7b069549-1dbd-404d-8fc7-a6e415406eb8</errorID>
      <errorWord>模</errorWord>
      <group>L1_Word</group>
      <groupName>字词问题</groupName>
      <ability>L2_Typo</ability>
      <abilityName>字词错误</abilityName>
      <candidateList>
        <item>模式</item>
      </candidateList>
      <explain/>
      <paraID>45909085</paraID>
      <start>64</start>
      <end>66</end>
      <status>modified</status>
      <modifiedWord>模式</modifiedWord>
      <trackRevisions>false</trackRevisions>
    </reviewItem>
    <reviewItem>
      <errorID>bb1f9b24-1cc4-4fb3-804f-d0e5028289b4</errorID>
      <errorWord>点赞</errorWord>
      <group>L1_Official</group>
      <groupName>公文问题</groupName>
      <ability>L2_Official</ability>
      <abilityName>公文问题</abilityName>
      <candidateList/>
      <explain>公文中禁止出现该词语</explain>
      <paraID>45909085</paraID>
      <start>185</start>
      <end>187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c0488b5f-e612-466e-b663-32d286fd35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1555</Words>
  <Characters>1596</Characters>
  <Lines>0</Lines>
  <Paragraphs>0</Paragraphs>
  <TotalTime>1</TotalTime>
  <ScaleCrop>false</ScaleCrop>
  <LinksUpToDate>false</LinksUpToDate>
  <CharactersWithSpaces>1596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2026-04-21T11:16:00Z</dcterms:created>
  <dc:creator>jeep</dc:creator>
  <cp:lastModifiedBy>郭小花</cp:lastModifiedBy>
  <dcterms:modified xsi:type="dcterms:W3CDTF">2026-04-22T01:13:26Z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EFF5E3037263495F8E13DF8A608B44BA</vt:lpwstr>
  </property>
  <property fmtid="{D5CDD505-2E9C-101B-9397-08002B2CF9AE}" pid="4" name="KSOTemplateDocerSaveRecord">
    <vt:lpwstr>eyJoZGlkIjoiY2FjZjE2ZWUxYmM3Yzk2N2ZlZTc5Y2U1MzEwY2QxZTAiLCJ1c2VySWQiOiI1NjQwNDYzMTgifQ==</vt:lpwstr>
  </property>
</Properties>
</file>